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Show Title</w:t>
      </w:r>
      <w:r>
        <w:rPr>
          <w:rFonts w:ascii="Helvetica" w:cs="Helvetica" w:hAnsi="Helvetica" w:eastAsia="Helvetica"/>
          <w:sz w:val="20"/>
          <w:szCs w:val="20"/>
        </w:rPr>
        <w:tab/>
        <w:tab/>
      </w:r>
      <w:r>
        <w:rPr>
          <w:rFonts w:ascii="Helvetica" w:hAnsi="Helvetica"/>
          <w:sz w:val="20"/>
          <w:szCs w:val="20"/>
          <w:rtl w:val="0"/>
          <w:lang w:val="en-US"/>
        </w:rPr>
        <w:t>Take a Walk on the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Weill Side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Artists</w:t>
      </w: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>Taylor Wilson and the Schadenfreude Band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Based in</w:t>
        <w:tab/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 </w:t>
        <w:tab/>
        <w:t>Scotland, UK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 xml:space="preserve">Show Length&amp;Style </w:t>
        <w:tab/>
      </w:r>
      <w:r>
        <w:rPr>
          <w:rFonts w:ascii="Helvetica" w:hAnsi="Helvetica"/>
          <w:sz w:val="20"/>
          <w:szCs w:val="20"/>
          <w:rtl w:val="0"/>
          <w:lang w:val="en-US"/>
        </w:rPr>
        <w:t>Cabaret Performance(approx 1 hour)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Line up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 </w:t>
        <w:tab/>
        <w:tab/>
        <w:t>Taylor Wilson: (singer)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>‘</w:t>
      </w:r>
      <w:r>
        <w:rPr>
          <w:rFonts w:ascii="Helvetica" w:hAnsi="Helvetica"/>
          <w:sz w:val="20"/>
          <w:szCs w:val="20"/>
          <w:rtl w:val="0"/>
          <w:lang w:val="en-US"/>
        </w:rPr>
        <w:t>The Schadenfreude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’</w:t>
      </w:r>
      <w:r>
        <w:rPr>
          <w:rFonts w:ascii="Helvetica" w:hAnsi="Helvetica"/>
          <w:sz w:val="20"/>
          <w:szCs w:val="20"/>
          <w:rtl w:val="0"/>
          <w:lang w:val="en-US"/>
        </w:rPr>
        <w:t>s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’</w:t>
      </w:r>
      <w:r>
        <w:rPr>
          <w:rFonts w:ascii="Helvetica" w:hAnsi="Helvetica"/>
          <w:sz w:val="20"/>
          <w:szCs w:val="20"/>
          <w:rtl w:val="0"/>
          <w:lang w:val="en-US"/>
        </w:rPr>
        <w:t>: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>Karen MacIver, MD (accordion, piano)</w:t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 xml:space="preserve">Marion Christie (drums, piano, flute) 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>Robin Mason (cello, singing saw)</w:t>
        <w:tab/>
        <w:tab/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 xml:space="preserve">Genres 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</w:t>
        <w:tab/>
        <w:tab/>
        <w:t xml:space="preserve">Jazz, Blues,Tango, Crossover 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Show Languages</w:t>
        <w:tab/>
      </w:r>
      <w:r>
        <w:rPr>
          <w:rFonts w:ascii="Helvetica" w:hAnsi="Helvetica"/>
          <w:sz w:val="20"/>
          <w:szCs w:val="20"/>
          <w:rtl w:val="0"/>
          <w:lang w:val="en-US"/>
        </w:rPr>
        <w:t>English, French, German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Video Links</w:t>
        <w:tab/>
        <w:tab/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"https://www.youtube.com/watch?v=4dpDgnjvcsg"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Show Trailer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  <w:r>
        <w:rPr>
          <w:rFonts w:ascii="Helvetica" w:cs="Helvetica" w:hAnsi="Helvetica" w:eastAsia="Helvetica"/>
          <w:sz w:val="20"/>
          <w:szCs w:val="20"/>
          <w:rtl w:val="0"/>
        </w:rPr>
        <w:tab/>
        <w:t xml:space="preserve">  </w: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"https://drive.google.com/drive/folders/16fZcZCTm4BLM90kA3Pd8MnsdzeUQFw_E?usp=sharing"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Full Show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  <w:r>
        <w:rPr>
          <w:rFonts w:ascii="Helvetica" w:cs="Helvetica" w:hAnsi="Helvetica" w:eastAsia="Helvetica"/>
          <w:sz w:val="20"/>
          <w:szCs w:val="20"/>
        </w:rPr>
        <w:tab/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"https://www.youtube.com/watch?v=75v4xuUHxKI"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London Show Fundraiser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  <w:r>
        <w:rPr>
          <w:rFonts w:ascii="Helvetica" w:hAnsi="Helvetica"/>
          <w:sz w:val="20"/>
          <w:szCs w:val="20"/>
          <w:rtl w:val="0"/>
          <w:lang w:val="en-US"/>
        </w:rPr>
        <w:t xml:space="preserve">(inc audio) 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</w:rPr>
        <w:tab/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Audio Link</w:t>
      </w: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>‘</w:t>
      </w:r>
      <w:r>
        <w:rPr>
          <w:rFonts w:ascii="Helvetica" w:hAnsi="Helvetica"/>
          <w:sz w:val="20"/>
          <w:szCs w:val="20"/>
          <w:rtl w:val="0"/>
        </w:rPr>
        <w:t>J</w: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"https://taylorwilson.com/chanson-cabaret"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fr-FR"/>
        </w:rPr>
        <w:t>e ne t</w:t>
      </w:r>
      <w:r>
        <w:rPr>
          <w:rStyle w:val="Hyperlink.0"/>
          <w:rFonts w:ascii="Helvetica" w:hAnsi="Helvetica" w:hint="default"/>
          <w:sz w:val="20"/>
          <w:szCs w:val="20"/>
          <w:rtl w:val="1"/>
        </w:rPr>
        <w:t>’</w:t>
      </w:r>
      <w:r>
        <w:rPr>
          <w:rStyle w:val="Hyperlink.0"/>
          <w:rFonts w:ascii="Helvetica" w:hAnsi="Helvetica"/>
          <w:sz w:val="20"/>
          <w:szCs w:val="20"/>
          <w:rtl w:val="0"/>
          <w:lang w:val="fr-FR"/>
        </w:rPr>
        <w:t>aime pas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  <w:r>
        <w:rPr>
          <w:rFonts w:ascii="Helvetica" w:hAnsi="Helvetica" w:hint="default"/>
          <w:sz w:val="20"/>
          <w:szCs w:val="20"/>
          <w:rtl w:val="0"/>
          <w:lang w:val="en-US"/>
        </w:rPr>
        <w:t>’</w:t>
      </w:r>
      <w:r>
        <w:rPr>
          <w:rFonts w:ascii="Helvetica" w:hAnsi="Helvetica"/>
          <w:sz w:val="20"/>
          <w:szCs w:val="20"/>
          <w:rtl w:val="0"/>
          <w:lang w:val="en-US"/>
        </w:rPr>
        <w:t>, live with Robert McFall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’</w:t>
      </w:r>
      <w:r>
        <w:rPr>
          <w:rFonts w:ascii="Helvetica" w:hAnsi="Helvetica"/>
          <w:sz w:val="20"/>
          <w:szCs w:val="20"/>
          <w:rtl w:val="0"/>
          <w:lang w:val="en-US"/>
        </w:rPr>
        <w:t>s Chamber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</w:rPr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Biog links</w:t>
      </w:r>
      <w:r>
        <w:rPr>
          <w:rFonts w:ascii="Helvetica" w:cs="Helvetica" w:hAnsi="Helvetica" w:eastAsia="Helvetica"/>
          <w:sz w:val="20"/>
          <w:szCs w:val="20"/>
        </w:rPr>
        <w:tab/>
        <w:tab/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"http://www.taylorwilson.com/chanteuse"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www.taylorwilson.com/chanteuse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</w:rPr>
        <w:tab/>
        <w:tab/>
        <w:tab/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"https://www.rcs.ac.uk/staff/karen-maciver/"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www.rcs.ac.uk/staff/karen-maciver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</w:rPr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Social Media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</w:t>
        <w:tab/>
        <w:tab/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"http://www.facebook.com/takeawalkontheweillside"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www.facebook.com/takeawalkontheweillside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</w:rPr>
        <w:tab/>
        <w:tab/>
        <w:tab/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"https://www.instagram.com/taylor_wilson_vocalist"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www.instagram.com/taylor_wilson_vocalist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  <w:r>
        <w:rPr>
          <w:rFonts w:ascii="Helvetica" w:cs="Helvetica" w:hAnsi="Helvetica" w:eastAsia="Helvetica"/>
          <w:sz w:val="20"/>
          <w:szCs w:val="20"/>
        </w:rPr>
        <w:tab/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Contact</w:t>
      </w: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 xml:space="preserve">Taylor Wilson 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>www.taylorwilson.com</w:t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</w:rPr>
        <w:tab/>
        <w:tab/>
        <w:tab/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begin" w:fldLock="0"/>
      </w:r>
      <w:r>
        <w:rPr>
          <w:rStyle w:val="Hyperlink.0"/>
          <w:rFonts w:ascii="Helvetica" w:cs="Helvetica" w:hAnsi="Helvetica" w:eastAsia="Helvetica"/>
          <w:sz w:val="20"/>
          <w:szCs w:val="20"/>
        </w:rPr>
        <w:instrText xml:space="preserve"> HYPERLINK "mailto:info@taylorwilson.com"</w:instrText>
      </w:r>
      <w:r>
        <w:rPr>
          <w:rStyle w:val="Hyperlink.0"/>
          <w:rFonts w:ascii="Helvetica" w:cs="Helvetica" w:hAnsi="Helvetica" w:eastAsia="Helvetica"/>
          <w:sz w:val="20"/>
          <w:szCs w:val="20"/>
        </w:rPr>
        <w:fldChar w:fldCharType="separate" w:fldLock="0"/>
      </w:r>
      <w:r>
        <w:rPr>
          <w:rStyle w:val="Hyperlink.0"/>
          <w:rFonts w:ascii="Helvetica" w:hAnsi="Helvetica"/>
          <w:sz w:val="20"/>
          <w:szCs w:val="20"/>
          <w:rtl w:val="0"/>
          <w:lang w:val="en-US"/>
        </w:rPr>
        <w:t>info@taylorwilson.com</w:t>
      </w:r>
      <w:r>
        <w:rPr>
          <w:rFonts w:ascii="Helvetica" w:cs="Helvetica" w:hAnsi="Helvetica" w:eastAsia="Helvetica"/>
          <w:sz w:val="20"/>
          <w:szCs w:val="20"/>
        </w:rPr>
        <w:fldChar w:fldCharType="end" w:fldLock="0"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>0790 586 2099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20"/>
          <w:szCs w:val="20"/>
          <w:shd w:val="clear" w:color="auto" w:fill="ffffff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 xml:space="preserve">Technical Specifications </w:t>
      </w:r>
      <w:r>
        <w:rPr>
          <w:rFonts w:ascii="Helvetica" w:hAnsi="Helvetica" w:hint="default"/>
          <w:b w:val="1"/>
          <w:bCs w:val="1"/>
          <w:sz w:val="20"/>
          <w:szCs w:val="20"/>
          <w:rtl w:val="0"/>
        </w:rPr>
        <w:t>–</w:t>
      </w:r>
    </w:p>
    <w:p>
      <w:pPr>
        <w:pStyle w:val="Body"/>
        <w:rPr>
          <w:rFonts w:ascii="Helvetica" w:cs="Helvetica" w:hAnsi="Helvetica" w:eastAsia="Helvetica"/>
          <w:sz w:val="20"/>
          <w:szCs w:val="20"/>
          <w:shd w:val="clear" w:color="auto" w:fill="ffffff"/>
        </w:rPr>
      </w:pPr>
      <w:r>
        <w:rPr>
          <w:rFonts w:ascii="Helvetica" w:hAnsi="Helvetica"/>
          <w:sz w:val="20"/>
          <w:szCs w:val="20"/>
          <w:rtl w:val="0"/>
          <w:lang w:val="en-US"/>
        </w:rPr>
        <w:t>Small PA with mixing desk 8 inputs,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en-US"/>
        </w:rPr>
        <w:t xml:space="preserve"> </w:t>
      </w:r>
      <w:r>
        <w:rPr>
          <w:rFonts w:ascii="Helvetica" w:hAnsi="Helvetica"/>
          <w:sz w:val="20"/>
          <w:szCs w:val="20"/>
          <w:rtl w:val="0"/>
          <w:lang w:val="en-US"/>
        </w:rPr>
        <w:t>compatible with headset radio mic with transmitter</w:t>
      </w:r>
    </w:p>
    <w:p>
      <w:pPr>
        <w:pStyle w:val="Body"/>
        <w:rPr>
          <w:rFonts w:ascii="Helvetica" w:cs="Helvetica" w:hAnsi="Helvetica" w:eastAsia="Helvetica"/>
          <w:sz w:val="20"/>
          <w:szCs w:val="20"/>
          <w:shd w:val="clear" w:color="auto" w:fill="ffffff"/>
        </w:rPr>
      </w:pPr>
      <w:r>
        <w:rPr>
          <w:rFonts w:ascii="Helvetica" w:hAnsi="Helvetica"/>
          <w:sz w:val="20"/>
          <w:szCs w:val="20"/>
          <w:rtl w:val="0"/>
          <w:lang w:val="en-US"/>
        </w:rPr>
        <w:t xml:space="preserve">2 or 3 </w:t>
      </w:r>
      <w:r>
        <w:rPr>
          <w:rFonts w:ascii="Helvetica" w:hAnsi="Helvetica"/>
          <w:sz w:val="20"/>
          <w:szCs w:val="20"/>
          <w:rtl w:val="0"/>
          <w:lang w:val="en-US"/>
        </w:rPr>
        <w:t>f</w:t>
      </w:r>
      <w:r>
        <w:rPr>
          <w:rFonts w:ascii="Helvetica" w:hAnsi="Helvetica"/>
          <w:sz w:val="20"/>
          <w:szCs w:val="20"/>
          <w:rtl w:val="0"/>
          <w:lang w:val="en-US"/>
        </w:rPr>
        <w:t>oldback speakers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en-US"/>
        </w:rPr>
        <w:t xml:space="preserve">, </w:t>
      </w:r>
      <w:r>
        <w:rPr>
          <w:rFonts w:ascii="Helvetica" w:hAnsi="Helvetica"/>
          <w:sz w:val="20"/>
          <w:szCs w:val="20"/>
          <w:rtl w:val="0"/>
          <w:lang w:val="fr-FR"/>
        </w:rPr>
        <w:t>2 ambient mics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en-US"/>
        </w:rPr>
        <w:t xml:space="preserve">, </w:t>
      </w:r>
      <w:r>
        <w:rPr>
          <w:rFonts w:ascii="Helvetica" w:hAnsi="Helvetica"/>
          <w:sz w:val="20"/>
          <w:szCs w:val="20"/>
          <w:rtl w:val="0"/>
          <w:lang w:val="en-US"/>
        </w:rPr>
        <w:t>Acoustic or Electric piano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sz w:val="20"/>
          <w:szCs w:val="20"/>
          <w:rtl w:val="0"/>
          <w:lang w:val="en-US"/>
        </w:rPr>
        <w:t>Staffing: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en-US"/>
        </w:rPr>
        <w:t xml:space="preserve"> </w:t>
      </w:r>
      <w:r>
        <w:rPr>
          <w:rFonts w:ascii="Helvetica" w:hAnsi="Helvetica"/>
          <w:sz w:val="20"/>
          <w:szCs w:val="20"/>
          <w:rtl w:val="0"/>
          <w:lang w:val="en-US"/>
        </w:rPr>
        <w:t>Sound Engineer</w:t>
      </w:r>
      <w:r>
        <w:rPr>
          <w:rFonts w:ascii="Helvetica" w:hAnsi="Helvetica"/>
          <w:sz w:val="20"/>
          <w:szCs w:val="20"/>
          <w:shd w:val="clear" w:color="auto" w:fill="ffffff"/>
          <w:rtl w:val="0"/>
          <w:lang w:val="en-US"/>
        </w:rPr>
        <w:t xml:space="preserve">, </w:t>
      </w:r>
      <w:r>
        <w:rPr>
          <w:rFonts w:ascii="Helvetica" w:hAnsi="Helvetica"/>
          <w:sz w:val="20"/>
          <w:szCs w:val="20"/>
          <w:rtl w:val="0"/>
          <w:lang w:val="en-US"/>
        </w:rPr>
        <w:t>Optional Lighting Operator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Reviews</w:t>
        <w:tab/>
      </w:r>
      <w:r>
        <w:rPr>
          <w:rFonts w:ascii="Helvetica" w:cs="Helvetica" w:hAnsi="Helvetica" w:eastAsia="Helvetica"/>
          <w:sz w:val="20"/>
          <w:szCs w:val="20"/>
        </w:rPr>
        <w:tab/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 w:hint="default"/>
          <w:sz w:val="20"/>
          <w:szCs w:val="20"/>
          <w:rtl w:val="0"/>
          <w:lang w:val="en-US"/>
        </w:rPr>
        <w:t>“</w:t>
      </w:r>
      <w:r>
        <w:rPr>
          <w:rFonts w:ascii="Helvetica" w:hAnsi="Helvetica"/>
          <w:sz w:val="20"/>
          <w:szCs w:val="20"/>
          <w:rtl w:val="0"/>
          <w:lang w:val="en-US"/>
        </w:rPr>
        <w:t>Many singers since Lotte Lenya have covered these songs,</w:t>
      </w:r>
      <w:r>
        <w:rPr>
          <w:rFonts w:ascii="Helvetica" w:hAnsi="Helvetica" w:hint="default"/>
          <w:sz w:val="20"/>
          <w:szCs w:val="20"/>
          <w:rtl w:val="0"/>
        </w:rPr>
        <w:t> </w:t>
      </w:r>
      <w:r>
        <w:rPr>
          <w:rFonts w:ascii="Helvetica" w:hAnsi="Helvetica"/>
          <w:sz w:val="20"/>
          <w:szCs w:val="20"/>
          <w:rtl w:val="0"/>
          <w:lang w:val="en-US"/>
        </w:rPr>
        <w:t>perhaps the best recently being Ute Lemper,</w:t>
      </w:r>
      <w:r>
        <w:rPr>
          <w:rFonts w:ascii="Helvetica" w:hAnsi="Helvetica" w:hint="default"/>
          <w:sz w:val="20"/>
          <w:szCs w:val="20"/>
          <w:rtl w:val="0"/>
        </w:rPr>
        <w:t> </w:t>
      </w:r>
      <w:r>
        <w:rPr>
          <w:rFonts w:ascii="Helvetica" w:hAnsi="Helvetica"/>
          <w:sz w:val="20"/>
          <w:szCs w:val="20"/>
          <w:rtl w:val="0"/>
          <w:lang w:val="en-US"/>
        </w:rPr>
        <w:t>but in my judgement Taylor</w:t>
      </w:r>
      <w:r>
        <w:rPr>
          <w:rFonts w:ascii="Helvetica" w:hAnsi="Helvetica" w:hint="default"/>
          <w:sz w:val="20"/>
          <w:szCs w:val="20"/>
          <w:rtl w:val="0"/>
        </w:rPr>
        <w:t> </w:t>
      </w:r>
      <w:r>
        <w:rPr>
          <w:rFonts w:ascii="Helvetica" w:hAnsi="Helvetica"/>
          <w:sz w:val="20"/>
          <w:szCs w:val="20"/>
          <w:rtl w:val="0"/>
          <w:lang w:val="en-US"/>
        </w:rPr>
        <w:t>is the finest performer of them at present and deserves to be much better known</w:t>
      </w:r>
      <w:r>
        <w:rPr>
          <w:rFonts w:ascii="Helvetica" w:hAnsi="Helvetica" w:hint="default"/>
          <w:sz w:val="20"/>
          <w:szCs w:val="20"/>
          <w:rtl w:val="0"/>
          <w:lang w:val="en-US"/>
        </w:rPr>
        <w:t xml:space="preserve">” </w:t>
      </w:r>
      <w:r>
        <w:rPr>
          <w:rFonts w:ascii="Helvetica" w:hAnsi="Helvetica"/>
          <w:sz w:val="20"/>
          <w:szCs w:val="20"/>
          <w:rtl w:val="0"/>
          <w:lang w:val="en-US"/>
        </w:rPr>
        <w:t>Edinburgh Music Review 2021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 w:hint="default"/>
          <w:sz w:val="20"/>
          <w:szCs w:val="20"/>
          <w:rtl w:val="0"/>
          <w:lang w:val="en-US"/>
        </w:rPr>
        <w:t>“</w:t>
      </w:r>
      <w:r>
        <w:rPr>
          <w:rFonts w:ascii="Helvetica" w:hAnsi="Helvetica"/>
          <w:sz w:val="20"/>
          <w:szCs w:val="20"/>
          <w:rtl w:val="0"/>
          <w:lang w:val="en-US"/>
        </w:rPr>
        <w:t>(Taylor Wilson</w:t>
      </w:r>
      <w:r>
        <w:rPr>
          <w:rFonts w:ascii="Helvetica" w:hAnsi="Helvetica" w:hint="default"/>
          <w:sz w:val="20"/>
          <w:szCs w:val="20"/>
          <w:rtl w:val="1"/>
        </w:rPr>
        <w:t>’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s) portrayal of </w:t>
      </w:r>
      <w:r>
        <w:rPr>
          <w:rFonts w:ascii="Helvetica" w:hAnsi="Helvetica" w:hint="default"/>
          <w:sz w:val="20"/>
          <w:szCs w:val="20"/>
          <w:rtl w:val="1"/>
        </w:rPr>
        <w:t>‘</w:t>
      </w:r>
      <w:r>
        <w:rPr>
          <w:rFonts w:ascii="Helvetica" w:hAnsi="Helvetica"/>
          <w:sz w:val="20"/>
          <w:szCs w:val="20"/>
          <w:rtl w:val="0"/>
        </w:rPr>
        <w:t>Jenny</w:t>
      </w:r>
      <w:r>
        <w:rPr>
          <w:rFonts w:ascii="Helvetica" w:hAnsi="Helvetica" w:hint="default"/>
          <w:sz w:val="20"/>
          <w:szCs w:val="20"/>
          <w:rtl w:val="1"/>
        </w:rPr>
        <w:t>’</w:t>
      </w:r>
      <w:r>
        <w:rPr>
          <w:rFonts w:ascii="Helvetica" w:hAnsi="Helvetica"/>
          <w:sz w:val="20"/>
          <w:szCs w:val="20"/>
          <w:rtl w:val="0"/>
          <w:lang w:val="en-US"/>
        </w:rPr>
        <w:t>, seductress, hustler and immigrant survivor, is unparalleled</w:t>
      </w:r>
      <w:r>
        <w:rPr>
          <w:rFonts w:ascii="Helvetica" w:hAnsi="Helvetica" w:hint="default"/>
          <w:sz w:val="20"/>
          <w:szCs w:val="20"/>
          <w:rtl w:val="1"/>
        </w:rPr>
        <w:t>’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”</w:t>
      </w:r>
      <w:r>
        <w:rPr>
          <w:rFonts w:ascii="Helvetica" w:hAnsi="Helvetica"/>
          <w:sz w:val="20"/>
          <w:szCs w:val="20"/>
          <w:rtl w:val="0"/>
          <w:lang w:val="en-US"/>
        </w:rPr>
        <w:t>Edinburgh Guide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2019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  <w:r>
        <w:rPr>
          <w:rFonts w:ascii="Helvetica" w:hAnsi="Helvetica" w:hint="default"/>
          <w:sz w:val="20"/>
          <w:szCs w:val="20"/>
          <w:rtl w:val="0"/>
          <w:lang w:val="en-US"/>
        </w:rPr>
        <w:t>“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Take a Walk on the Weill is a clever and highly original concept, the </w:t>
      </w:r>
      <w:r>
        <w:rPr>
          <w:rFonts w:ascii="Helvetica" w:hAnsi="Helvetica" w:hint="default"/>
          <w:sz w:val="20"/>
          <w:szCs w:val="20"/>
          <w:rtl w:val="1"/>
        </w:rPr>
        <w:t>‘</w:t>
      </w:r>
      <w:r>
        <w:rPr>
          <w:rFonts w:ascii="Helvetica" w:hAnsi="Helvetica"/>
          <w:sz w:val="20"/>
          <w:szCs w:val="20"/>
          <w:rtl w:val="0"/>
          <w:lang w:val="de-DE"/>
        </w:rPr>
        <w:t>Schadenfreude</w:t>
      </w:r>
      <w:r>
        <w:rPr>
          <w:rFonts w:ascii="Helvetica" w:hAnsi="Helvetica" w:hint="default"/>
          <w:sz w:val="20"/>
          <w:szCs w:val="20"/>
          <w:rtl w:val="1"/>
        </w:rPr>
        <w:t>’</w:t>
      </w:r>
      <w:r>
        <w:rPr>
          <w:rFonts w:ascii="Helvetica" w:hAnsi="Helvetica"/>
          <w:sz w:val="20"/>
          <w:szCs w:val="20"/>
          <w:rtl w:val="0"/>
        </w:rPr>
        <w:t>s</w:t>
      </w:r>
      <w:r>
        <w:rPr>
          <w:rFonts w:ascii="Helvetica" w:hAnsi="Helvetica" w:hint="default"/>
          <w:sz w:val="20"/>
          <w:szCs w:val="20"/>
          <w:rtl w:val="1"/>
        </w:rPr>
        <w:t xml:space="preserve">’ </w:t>
      </w:r>
      <w:r>
        <w:rPr>
          <w:rFonts w:ascii="Helvetica" w:hAnsi="Helvetica"/>
          <w:sz w:val="20"/>
          <w:szCs w:val="20"/>
          <w:rtl w:val="0"/>
          <w:lang w:val="en-US"/>
        </w:rPr>
        <w:t>bringing a whole new dimension to the concept of a one-woman show</w:t>
      </w:r>
      <w:r>
        <w:rPr>
          <w:rFonts w:ascii="Helvetica" w:hAnsi="Helvetica" w:hint="default"/>
          <w:sz w:val="20"/>
          <w:szCs w:val="20"/>
          <w:rtl w:val="0"/>
          <w:lang w:val="en-US"/>
        </w:rPr>
        <w:t>”</w:t>
      </w:r>
      <w:r>
        <w:rPr>
          <w:rFonts w:ascii="Helvetica" w:hAnsi="Helvetica"/>
          <w:sz w:val="20"/>
          <w:szCs w:val="20"/>
          <w:rtl w:val="0"/>
          <w:lang w:val="da-DK"/>
        </w:rPr>
        <w:t xml:space="preserve"> Jane Davidson M.B.E</w:t>
      </w:r>
      <w:r>
        <w:rPr>
          <w:rFonts w:ascii="Helvetica" w:hAnsi="Helvetica"/>
          <w:sz w:val="20"/>
          <w:szCs w:val="20"/>
          <w:rtl w:val="0"/>
          <w:lang w:val="en-US"/>
        </w:rPr>
        <w:t xml:space="preserve"> </w:t>
      </w:r>
      <w:r>
        <w:rPr>
          <w:rFonts w:ascii="Helvetica" w:hAnsi="Helvetica"/>
          <w:sz w:val="20"/>
          <w:szCs w:val="20"/>
          <w:rtl w:val="0"/>
          <w:lang w:val="it-IT"/>
        </w:rPr>
        <w:t xml:space="preserve">Scottish Opera </w:t>
      </w:r>
      <w:r>
        <w:rPr>
          <w:rFonts w:ascii="Helvetica" w:hAnsi="Helvetica"/>
          <w:sz w:val="20"/>
          <w:szCs w:val="20"/>
          <w:rtl w:val="0"/>
          <w:lang w:val="en-US"/>
        </w:rPr>
        <w:t>2019</w:t>
      </w:r>
    </w:p>
    <w:p>
      <w:pPr>
        <w:pStyle w:val="Body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Body"/>
        <w:rPr>
          <w:rFonts w:ascii="Helvetica" w:cs="Helvetica" w:hAnsi="Helvetica" w:eastAsia="Helvetica"/>
          <w:b w:val="1"/>
          <w:bCs w:val="1"/>
          <w:sz w:val="20"/>
          <w:szCs w:val="2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 xml:space="preserve">About the Show and useful information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0"/>
          <w:szCs w:val="20"/>
          <w:u w:color="000000"/>
          <w:rtl w:val="0"/>
          <w:lang w:val="en-US"/>
        </w:rPr>
      </w:pPr>
      <w:r>
        <w:rPr>
          <w:rFonts w:ascii="Helvetica" w:hAnsi="Helvetica" w:hint="default"/>
          <w:sz w:val="20"/>
          <w:szCs w:val="20"/>
          <w:u w:color="000000"/>
          <w:rtl w:val="0"/>
          <w:lang w:val="en-US"/>
        </w:rPr>
        <w:t>‘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>Kurt Weill was the greatest showman of his time, writing songs of biting satire and wit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>,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along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>with Bert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>olt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 Brecht. This one hour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Berliner Kabarett,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set in 1939,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>features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 songs of Weill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>,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 woven into a strange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tale of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Comedy, 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>Romance, Rejection and Revenge</w:t>
      </w:r>
      <w:r>
        <w:rPr>
          <w:rFonts w:ascii="Helvetica" w:hAnsi="Helvetica" w:hint="default"/>
          <w:sz w:val="20"/>
          <w:szCs w:val="20"/>
          <w:u w:color="000000"/>
          <w:rtl w:val="0"/>
          <w:lang w:val="en-US"/>
        </w:rPr>
        <w:t>’</w:t>
      </w:r>
      <w:r>
        <w:rPr>
          <w:rFonts w:ascii="Helvetica" w:hAnsi="Helvetica"/>
          <w:sz w:val="20"/>
          <w:szCs w:val="20"/>
          <w:u w:color="000000"/>
          <w:rtl w:val="0"/>
          <w:lang w:val="en-US"/>
        </w:rPr>
        <w:t xml:space="preserve">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0"/>
          <w:szCs w:val="20"/>
          <w:u w:color="000000"/>
          <w:rtl w:val="0"/>
          <w:lang w:val="en-US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This original work was conceived in late 2018, previewed in Edinburgh and Glasgow and premi</w:t>
      </w:r>
      <w:r>
        <w:rPr>
          <w:rFonts w:ascii="Helvetica" w:hAnsi="Helvetica" w:hint="default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è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red at the Crazy Coqs, Z</w:t>
      </w:r>
      <w:r>
        <w:rPr>
          <w:rFonts w:ascii="Helvetica" w:hAnsi="Helvetica" w:hint="default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é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 xml:space="preserve">del, 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it-IT"/>
          <w14:textFill>
            <w14:solidFill>
              <w14:srgbClr w14:val="242020"/>
            </w14:solidFill>
          </w14:textFill>
        </w:rPr>
        <w:t>London</w:t>
      </w:r>
      <w:r>
        <w:rPr>
          <w:rFonts w:ascii="Helvetica" w:hAnsi="Helvetica" w:hint="default"/>
          <w:outline w:val="0"/>
          <w:color w:val="241f1f"/>
          <w:sz w:val="20"/>
          <w:szCs w:val="20"/>
          <w:rtl w:val="1"/>
          <w14:textFill>
            <w14:solidFill>
              <w14:srgbClr w14:val="242020"/>
            </w14:solidFill>
          </w14:textFill>
        </w:rPr>
        <w:t>’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  <w:t>s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 xml:space="preserve"> famous Art Nouveau venue. It has also played as an all-female performance. They have recently applied to the Weill Fest in Dessau, Germany.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  <w:r>
        <w:rPr>
          <w:rFonts w:ascii="Helvetica" w:hAnsi="Helvetica"/>
          <w:outline w:val="0"/>
          <w:color w:val="241f1f"/>
          <w:sz w:val="20"/>
          <w:szCs w:val="20"/>
          <w:rtl w:val="0"/>
          <w:lang w:val="da-DK"/>
          <w14:textFill>
            <w14:solidFill>
              <w14:srgbClr w14:val="242020"/>
            </w14:solidFill>
          </w14:textFill>
        </w:rPr>
        <w:t>Karen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, award winner of the Linda Trahan Jazz Award, St Andrew</w:t>
      </w:r>
      <w:r>
        <w:rPr>
          <w:rFonts w:ascii="Helvetica" w:hAnsi="Helvetica" w:hint="default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’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 xml:space="preserve">s University and BASCA (now The Ivors) is arranger and MD for UK and International tours for the Swingcats.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Taylor</w:t>
      </w:r>
      <w:r>
        <w:rPr>
          <w:rFonts w:ascii="Helvetica" w:hAnsi="Helvetica" w:hint="default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’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 xml:space="preserve">s jazz performances on the international stage have included: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Jazz Swing with Dick Hymen and Dave Green, Edinburgh International Jazz and Blues Festival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Jazz at the Kee Club, Hong Kong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Ned Kelly</w:t>
      </w:r>
      <w:r>
        <w:rPr>
          <w:rFonts w:ascii="Helvetica" w:hAnsi="Helvetica" w:hint="default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’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s Big Band, Hong Kong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241f1f"/>
          <w:sz w:val="20"/>
          <w:szCs w:val="20"/>
          <w:rtl w:val="0"/>
          <w14:textFill>
            <w14:solidFill>
              <w14:srgbClr w14:val="242020"/>
            </w14:solidFill>
          </w14:textFill>
        </w:rPr>
      </w:pP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Madame Jo Jo</w:t>
      </w:r>
      <w:r>
        <w:rPr>
          <w:rFonts w:ascii="Helvetica" w:hAnsi="Helvetica" w:hint="default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’</w:t>
      </w:r>
      <w:r>
        <w:rPr>
          <w:rFonts w:ascii="Helvetica" w:hAnsi="Helvetica"/>
          <w:outline w:val="0"/>
          <w:color w:val="241f1f"/>
          <w:sz w:val="20"/>
          <w:szCs w:val="20"/>
          <w:rtl w:val="0"/>
          <w:lang w:val="en-US"/>
          <w14:textFill>
            <w14:solidFill>
              <w14:srgbClr w14:val="242020"/>
            </w14:solidFill>
          </w14:textFill>
        </w:rPr>
        <w:t>s, London</w:t>
      </w:r>
    </w:p>
    <w:p>
      <w:pPr>
        <w:pStyle w:val="Body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</w:pPr>
      <w:r>
        <w:rPr>
          <w:rFonts w:ascii="Helvetica" w:cs="Helvetica" w:hAnsi="Helvetica" w:eastAsia="Helvetica"/>
          <w:sz w:val="20"/>
          <w:szCs w:val="20"/>
        </w:rPr>
        <w:tab/>
        <w:tab/>
        <w:tab/>
        <w:tab/>
        <w:tab/>
        <w:tab/>
      </w:r>
    </w:p>
    <w:sectPr>
      <w:headerReference w:type="default" r:id="rId4"/>
      <w:footerReference w:type="default" r:id="rId5"/>
      <w:pgSz w:w="11906" w:h="16838" w:orient="portrait"/>
      <w:pgMar w:top="720" w:right="720" w:bottom="720" w:left="720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